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2123" w:rsidRDefault="00BC2123" w:rsidP="00BC2123">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Benjamin Attahir</w:t>
      </w:r>
    </w:p>
    <w:p w:rsidR="00BC2123" w:rsidRDefault="00BC2123" w:rsidP="00714A97">
      <w:pPr>
        <w:pStyle w:val="Aucunstyle"/>
        <w:tabs>
          <w:tab w:val="left" w:pos="1134"/>
          <w:tab w:val="left" w:pos="1984"/>
        </w:tabs>
        <w:suppressAutoHyphens/>
        <w:jc w:val="both"/>
        <w:rPr>
          <w:rFonts w:ascii="AvantGarde-CondBook" w:hAnsi="AvantGarde-CondBook" w:cs="AvantGarde-CondBook"/>
          <w:sz w:val="18"/>
          <w:szCs w:val="18"/>
        </w:rPr>
      </w:pPr>
    </w:p>
    <w:p w:rsidR="00BC2123" w:rsidRDefault="00BC2123" w:rsidP="00714A97">
      <w:pPr>
        <w:pStyle w:val="Aucunstyle"/>
        <w:tabs>
          <w:tab w:val="left" w:pos="1134"/>
          <w:tab w:val="left" w:pos="1984"/>
        </w:tabs>
        <w:suppressAutoHyphens/>
        <w:jc w:val="both"/>
        <w:rPr>
          <w:rFonts w:ascii="AvantGarde-CondBook" w:hAnsi="AvantGarde-CondBook" w:cs="AvantGarde-CondBook"/>
          <w:sz w:val="18"/>
          <w:szCs w:val="18"/>
        </w:rPr>
      </w:pP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r>
        <w:rPr>
          <w:rFonts w:ascii="AvantGarde-CondBook" w:hAnsi="AvantGarde-CondBook" w:cs="AvantGarde-CondBook"/>
          <w:sz w:val="18"/>
          <w:szCs w:val="18"/>
        </w:rPr>
        <w:t>Né à Toulouse en 1989, Benjamin Attahir commence par l’apprentissage du violon puis, très tôt se passionne pour la composition. Il compte parmi ses maîtres Édith Canat de Chizy, Marc-André Dalbavie, Gérard Pesson, ainsi que Pierre Boulez. Parallèlement, il perfectionne sa pratique du violon auprès d’Ami Flammer et se produit au sein de formations tels que le Jersey Chamber Orchestra, l’Ensemble Intercontemporain, LSO Soundhub…</w:t>
      </w: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r>
        <w:rPr>
          <w:rFonts w:ascii="AvantGarde-CondBook" w:hAnsi="AvantGarde-CondBook" w:cs="AvantGarde-CondBook"/>
          <w:sz w:val="18"/>
          <w:szCs w:val="18"/>
        </w:rPr>
        <w:t>Benjamin Attahir a été lauréat de nombreux concours et distinctions</w:t>
      </w:r>
      <w:r>
        <w:rPr>
          <w:rFonts w:ascii="Times New Roman" w:hAnsi="Times New Roman" w:cs="Times New Roman"/>
          <w:sz w:val="18"/>
          <w:szCs w:val="18"/>
        </w:rPr>
        <w:t> </w:t>
      </w:r>
      <w:r>
        <w:rPr>
          <w:rFonts w:ascii="AvantGarde-CondBook" w:hAnsi="AvantGarde-CondBook" w:cs="AvantGarde-CondBook"/>
          <w:sz w:val="18"/>
          <w:szCs w:val="18"/>
        </w:rPr>
        <w:t xml:space="preserve">: le Concours Général, le USA IHC de Bloomington, le Concours International de la ville de Boulogne, la Tribune Internationale des Compositeurs de l’UNESCO, le prix Salabert de la SACEM ainsi que deux prix de l’Académie des Beaux-Arts (dont Prix Pierre Cardin 2015). </w:t>
      </w: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r>
        <w:rPr>
          <w:rFonts w:ascii="AvantGarde-CondBook" w:hAnsi="AvantGarde-CondBook" w:cs="AvantGarde-CondBook"/>
          <w:sz w:val="18"/>
          <w:szCs w:val="18"/>
        </w:rPr>
        <w:t>Ses œuvres sont jouées par divers ensembles et orchestres (l’Orchestre National de France, l’Orchestre Philharmonique de Radio France, l’Orchestre du Capitole de Toulouse, l’Orchestre Philharmonique d’Helsinki, l’Ensemble Intercontemporain, Les Éléments, le Trio Zadig, les quatuors Arod et Van Kuijk, le Tokyo Sinfonietta…) et dans des salles telles que la Philharmonie de Paris, le Nouvel Auditorium de Radio France, le Concertgebouw d’Amsterdam, la Tonhalle de Zurich, le KKL de Lucerne, le Mozarteum de Salzbourg, le Bozar de Bruxelles, la Boulez Saal de Berlin, le Théâtre du Châtelet, les Bouffes du Nord, l’Arsenal de Metz, les Invalides, ou encore le Suntory Hall de Tokyo. Il est fréquemment invité par des festivals (Gaudeamus Muziekweek d’Utrecht, Festival de Lucerne, Festival Messiaen, Festival d’Aix en Provence…).</w:t>
      </w: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r>
        <w:rPr>
          <w:rFonts w:ascii="AvantGarde-CondBook" w:hAnsi="AvantGarde-CondBook" w:cs="AvantGarde-CondBook"/>
          <w:sz w:val="18"/>
          <w:szCs w:val="18"/>
        </w:rPr>
        <w:t>Auteur de deux opéras dont il dirige les premières en 2012 et 2015, le domaine scénique est la colonne vertébrale de son écriture musicale, qui, à l’instar de ses origines, puise son inspiration à mi-chemin entre Orient et Occident. Il collabore régulièrement avec des artistes tels que Daniel Barenboim, Renaud Capuçon, Hae-Sun Kang, Geneviève Laurenceau, Marianne Piketty, Raquel Camarinha, Claude Delangle, Tugan Sokhiev, Bruno Mantovani, mais aussi avec plusieurs troupes</w:t>
      </w:r>
      <w:r>
        <w:rPr>
          <w:rFonts w:ascii="Times New Roman" w:hAnsi="Times New Roman" w:cs="Times New Roman"/>
          <w:sz w:val="18"/>
          <w:szCs w:val="18"/>
        </w:rPr>
        <w:t> </w:t>
      </w:r>
      <w:r>
        <w:rPr>
          <w:rFonts w:ascii="AvantGarde-CondBook" w:hAnsi="AvantGarde-CondBook" w:cs="AvantGarde-CondBook"/>
          <w:sz w:val="18"/>
          <w:szCs w:val="18"/>
        </w:rPr>
        <w:t>: Comédie Française, Théâtre Liyuan de Quanzhou (Chine).</w:t>
      </w: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r>
        <w:rPr>
          <w:rFonts w:ascii="AvantGarde-CondBook" w:hAnsi="AvantGarde-CondBook" w:cs="AvantGarde-CondBook"/>
          <w:sz w:val="18"/>
          <w:szCs w:val="18"/>
        </w:rPr>
        <w:t>Il travaille actuellement à une commande pour la Philharmonie de Paris / Théâtre Liyuan de Quanzhou (Chine), à un concerto pour serpent (ONLille), à un concerto pour violon pour Renaud Capuçon (2018/2019), à un concerto pour flûte pour Emmanuel Pahud (2019/2020), ainsi qu’à un opéra sur un livret de Maeterlinck dont il dirigera la création à La Monnaie de Bruxelles (septembre 2019).</w:t>
      </w: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r>
        <w:rPr>
          <w:rFonts w:ascii="AvantGarde-CondBook" w:hAnsi="AvantGarde-CondBook" w:cs="AvantGarde-CondBook"/>
          <w:sz w:val="18"/>
          <w:szCs w:val="18"/>
        </w:rPr>
        <w:t>Benjamin Attahir a été pensionnaire à la Villa Médicis (2016/2017) et sera compositeur en résidence aux Sommets Musicaux de Gstaad 2018 ainsi qu’à l’Orchestre National de Lille pour les saisons 2017/2018 et 2018/2019.</w:t>
      </w: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p>
    <w:p w:rsidR="00714A97" w:rsidRDefault="00714A97" w:rsidP="00714A97">
      <w:pPr>
        <w:pStyle w:val="Aucunstyle"/>
        <w:tabs>
          <w:tab w:val="left" w:pos="1134"/>
          <w:tab w:val="left" w:pos="1984"/>
        </w:tabs>
        <w:suppressAutoHyphens/>
        <w:jc w:val="both"/>
        <w:rPr>
          <w:rFonts w:ascii="AvantGarde-CondBook" w:hAnsi="AvantGarde-CondBook" w:cs="AvantGarde-CondBook"/>
          <w:sz w:val="18"/>
          <w:szCs w:val="18"/>
        </w:rPr>
      </w:pPr>
      <w:r>
        <w:rPr>
          <w:rFonts w:ascii="AvantGarde-CondBook" w:hAnsi="AvantGarde-CondBook" w:cs="AvantGarde-CondBook"/>
          <w:sz w:val="18"/>
          <w:szCs w:val="18"/>
        </w:rPr>
        <w:t>Ses œuvres sont éditées aux éditions Durand-Salabert (Universal Music Publishing).</w:t>
      </w:r>
    </w:p>
    <w:p w:rsidR="00714A97" w:rsidRPr="00714A97" w:rsidRDefault="00714A97" w:rsidP="00714A97"/>
    <w:sectPr w:rsidR="00714A97" w:rsidRPr="00714A97" w:rsidSect="00714A97">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46386"/>
    <w:rsid w:val="00646386"/>
    <w:rsid w:val="00714A97"/>
    <w:rsid w:val="00862E44"/>
    <w:rsid w:val="00BC2123"/>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41"/>
    <w:rPr>
      <w:sz w:val="24"/>
      <w:szCs w:val="24"/>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646386"/>
    <w:pPr>
      <w:widowControl w:val="0"/>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Word 12.0.0</Application>
  <DocSecurity>0</DocSecurity>
  <Lines>19</Lines>
  <Paragraphs>4</Paragraphs>
  <ScaleCrop>false</ScaleCrop>
  <Company>Outline</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 Mathieu</cp:lastModifiedBy>
  <cp:revision>2</cp:revision>
  <dcterms:created xsi:type="dcterms:W3CDTF">2017-10-12T08:05:00Z</dcterms:created>
  <dcterms:modified xsi:type="dcterms:W3CDTF">2017-11-13T16:02:00Z</dcterms:modified>
</cp:coreProperties>
</file>