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0D2F" w:rsidRDefault="00290D2F" w:rsidP="00290D2F">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David Kadouch</w:t>
      </w:r>
    </w:p>
    <w:p w:rsidR="00290D2F" w:rsidRDefault="00290D2F" w:rsidP="00290D2F">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Né en 1985, David Kadouch débute le piano au C.N.R. de Nice avec Odile Poisson. À quatorze ans il est reçu à l’unanimité dans la classe de Jacques Rouvier au CNSM de Paris. Après un Premier prix obtenu avec la mention Très Bien, il rejoint la classe de Dmitri Bashkirov à l’École Reina-Sofia de Madrid, où il poursuit sa formation. Il se perfectionne également auprès de Maurizio Pollini, Maria-Joao Pires, Daniel Barenboim, Vitaly Margulis et Itzhak Perlman. À treize ans, remarqué par ltzhak Perlman, il joue sous sa direction au Metropolitan Hall de New York. À quatorze ans il se produit au Conservatoire Tchaïkovski de Moscou, puis en 2008 au Carnegie Hall de New York, avec Itzhak Perlman dans le quintette de Schumann. Depuis 2007, il est lauréat de l’Adami, de la Fondation Natexis Banques Populaires et également «</w:t>
      </w:r>
      <w:r>
        <w:rPr>
          <w:rFonts w:ascii="Times New Roman" w:hAnsi="Times New Roman" w:cs="Times New Roman"/>
          <w:sz w:val="18"/>
          <w:szCs w:val="18"/>
        </w:rPr>
        <w:t> </w:t>
      </w:r>
      <w:r>
        <w:rPr>
          <w:rFonts w:ascii="AvantGarde-CondBook" w:hAnsi="AvantGarde-CondBook" w:cs="AvantGarde-CondBook"/>
          <w:sz w:val="18"/>
          <w:szCs w:val="18"/>
        </w:rPr>
        <w:t>Révélation Jeune Talent</w:t>
      </w:r>
      <w:r>
        <w:rPr>
          <w:rFonts w:ascii="Times New Roman" w:hAnsi="Times New Roman" w:cs="Times New Roman"/>
          <w:sz w:val="18"/>
          <w:szCs w:val="18"/>
        </w:rPr>
        <w:t> </w:t>
      </w:r>
      <w:r>
        <w:rPr>
          <w:rFonts w:ascii="AvantGarde-CondBook" w:hAnsi="AvantGarde-CondBook" w:cs="AvantGarde-CondBook"/>
          <w:sz w:val="18"/>
          <w:szCs w:val="18"/>
        </w:rPr>
        <w:t>» des Victoires de la Musique 2010 puis «</w:t>
      </w:r>
      <w:r>
        <w:rPr>
          <w:rFonts w:ascii="Times New Roman" w:hAnsi="Times New Roman" w:cs="Times New Roman"/>
          <w:sz w:val="18"/>
          <w:szCs w:val="18"/>
        </w:rPr>
        <w:t> </w:t>
      </w:r>
      <w:r>
        <w:rPr>
          <w:rFonts w:ascii="AvantGarde-CondBook" w:hAnsi="AvantGarde-CondBook" w:cs="AvantGarde-CondBook"/>
          <w:sz w:val="18"/>
          <w:szCs w:val="18"/>
        </w:rPr>
        <w:t>Young Artist of the Year</w:t>
      </w:r>
      <w:r>
        <w:rPr>
          <w:rFonts w:ascii="Times New Roman" w:hAnsi="Times New Roman" w:cs="Times New Roman"/>
          <w:sz w:val="18"/>
          <w:szCs w:val="18"/>
        </w:rPr>
        <w:t> </w:t>
      </w:r>
      <w:r>
        <w:rPr>
          <w:rFonts w:ascii="AvantGarde-CondBook" w:hAnsi="AvantGarde-CondBook" w:cs="AvantGarde-CondBook"/>
          <w:sz w:val="18"/>
          <w:szCs w:val="18"/>
        </w:rPr>
        <w:t>» aux Classical Music Awards 2011.</w:t>
      </w:r>
    </w:p>
    <w:p w:rsidR="00290D2F" w:rsidRDefault="00290D2F" w:rsidP="00290D2F">
      <w:pPr>
        <w:pStyle w:val="Aucunstyle"/>
        <w:tabs>
          <w:tab w:val="left" w:pos="1134"/>
          <w:tab w:val="left" w:pos="1984"/>
        </w:tabs>
        <w:jc w:val="both"/>
        <w:rPr>
          <w:rFonts w:ascii="AvantGarde-CondBook" w:hAnsi="AvantGarde-CondBook" w:cs="AvantGarde-CondBook"/>
          <w:sz w:val="18"/>
          <w:szCs w:val="18"/>
        </w:rPr>
      </w:pPr>
    </w:p>
    <w:p w:rsidR="00290D2F" w:rsidRDefault="00290D2F" w:rsidP="00290D2F">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David Kadouch est invité par des grands festivals et séries comme le Festival de musique contemporaine de Lucerne sous la direction de Pierre Boulez, le Klavier-Festival Ruhr, Gstaad, Montreux, Verbier, Jérusalem, Festival de Pâques d’Aix-en-Provence, la Roque-d’Anthéron, Montpellier, Nohant, Saint-Denis, Piano aux Jacobins à Toulouse et en Chine. Il se produit en musique de chambre avec Renaud et Gautier Capuçon, Edgar Moreau, Antoine Tamestit, Sol Gabetta, Michel Dalberto, ainsi que les Quatuors Ébène et Modigliani.</w:t>
      </w:r>
    </w:p>
    <w:p w:rsidR="00290D2F" w:rsidRDefault="00290D2F" w:rsidP="00290D2F">
      <w:pPr>
        <w:pStyle w:val="Aucunstyle"/>
        <w:tabs>
          <w:tab w:val="left" w:pos="1134"/>
          <w:tab w:val="left" w:pos="1984"/>
        </w:tabs>
        <w:jc w:val="both"/>
        <w:rPr>
          <w:rFonts w:ascii="AvantGarde-CondBook" w:hAnsi="AvantGarde-CondBook" w:cs="AvantGarde-CondBook"/>
          <w:sz w:val="18"/>
          <w:szCs w:val="18"/>
        </w:rPr>
      </w:pPr>
    </w:p>
    <w:p w:rsidR="00290D2F" w:rsidRDefault="00290D2F" w:rsidP="00290D2F">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ses engagements récents</w:t>
      </w:r>
      <w:r>
        <w:rPr>
          <w:rFonts w:ascii="Times New Roman" w:hAnsi="Times New Roman" w:cs="Times New Roman"/>
          <w:sz w:val="18"/>
          <w:szCs w:val="18"/>
        </w:rPr>
        <w:t> </w:t>
      </w:r>
      <w:r>
        <w:rPr>
          <w:rFonts w:ascii="AvantGarde-CondBook" w:hAnsi="AvantGarde-CondBook" w:cs="AvantGarde-CondBook"/>
          <w:sz w:val="18"/>
          <w:szCs w:val="18"/>
        </w:rPr>
        <w:t>: l’Orchestre de Marseille et Lawrence Foster, l’Orchestre de Cannes et Quentin Hindley, la Musikalische Akademie des NTO Mannheim et Maxime Pascal, Brussel Philharmonic et Nicolas Collon, mais également en récital en France à Paris, Aix-en-Provence, Montpellier, Nice, Toulon, et à l’étranger en Espagne, Italie, Pays-Bas et au Japon, il participe au projet Bach à Pleyel aux côtés de Martha Argerich, puis aux Folles Journées de Nantes, Nîmes, Ekaterinburg, à Taïwan et au Japon.</w:t>
      </w:r>
    </w:p>
    <w:p w:rsidR="00290D2F" w:rsidRDefault="00290D2F" w:rsidP="00290D2F">
      <w:pPr>
        <w:pStyle w:val="Aucunstyle"/>
        <w:tabs>
          <w:tab w:val="left" w:pos="1134"/>
          <w:tab w:val="left" w:pos="1984"/>
        </w:tabs>
        <w:jc w:val="both"/>
        <w:rPr>
          <w:rFonts w:ascii="AvantGarde-CondBook" w:hAnsi="AvantGarde-CondBook" w:cs="AvantGarde-CondBook"/>
          <w:sz w:val="18"/>
          <w:szCs w:val="18"/>
        </w:rPr>
      </w:pPr>
    </w:p>
    <w:p w:rsidR="00290D2F" w:rsidRDefault="00290D2F" w:rsidP="00290D2F">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David Kadouch a enregistré le 5</w:t>
      </w:r>
      <w:r>
        <w:rPr>
          <w:rFonts w:ascii="AvantGarde-CondBook" w:hAnsi="AvantGarde-CondBook" w:cs="AvantGarde-CondBook"/>
          <w:sz w:val="18"/>
          <w:szCs w:val="18"/>
          <w:vertAlign w:val="superscript"/>
        </w:rPr>
        <w:t>e</w:t>
      </w:r>
      <w:r>
        <w:rPr>
          <w:rFonts w:ascii="AvantGarde-CondBook" w:hAnsi="AvantGarde-CondBook" w:cs="AvantGarde-CondBook"/>
          <w:sz w:val="18"/>
          <w:szCs w:val="18"/>
        </w:rPr>
        <w:t xml:space="preserve"> Concerto de Beethoven lors d’un concert à la Philharmonie de Cologne (Naxos), l’intégrale des Préludes de Chostakovitch (TransartLive), un disque Schumann avec le Concert sans orchestre et le Quintette opus 44 avec le Quatuor Ardeo (Decca/Universal), un disque de musique russe consacré aux Tableaux d’une exposition de Mussorgski, Medtner Sonate et Taneïev Prélude et fugue et un récital consacré à Bach, Janacek, Schumann et Bartok (Mirare). À paraître</w:t>
      </w:r>
      <w:r>
        <w:rPr>
          <w:rFonts w:ascii="Times New Roman" w:hAnsi="Times New Roman" w:cs="Times New Roman"/>
          <w:sz w:val="18"/>
          <w:szCs w:val="18"/>
        </w:rPr>
        <w:t> </w:t>
      </w:r>
      <w:r>
        <w:rPr>
          <w:rFonts w:ascii="AvantGarde-CondBook" w:hAnsi="AvantGarde-CondBook" w:cs="AvantGarde-CondBook"/>
          <w:sz w:val="18"/>
          <w:szCs w:val="18"/>
        </w:rPr>
        <w:t>: un récital en duo avec Edgar Moreau autour de Franck, Poulenc et Strohl (Erato).</w:t>
      </w:r>
    </w:p>
    <w:p w:rsidR="00290D2F" w:rsidRDefault="00290D2F" w:rsidP="00290D2F">
      <w:pPr>
        <w:pStyle w:val="Aucunstyle"/>
        <w:tabs>
          <w:tab w:val="left" w:pos="1134"/>
          <w:tab w:val="left" w:pos="1984"/>
        </w:tabs>
        <w:jc w:val="both"/>
        <w:rPr>
          <w:rFonts w:ascii="AvantGarde-CondBook" w:hAnsi="AvantGarde-CondBook" w:cs="AvantGarde-CondBook"/>
          <w:sz w:val="18"/>
          <w:szCs w:val="18"/>
        </w:rPr>
      </w:pPr>
    </w:p>
    <w:p w:rsidR="008E24F4" w:rsidRPr="00290D2F" w:rsidRDefault="008E24F4" w:rsidP="00290D2F"/>
    <w:sectPr w:rsidR="008E24F4" w:rsidRPr="00290D2F"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453D9"/>
    <w:rsid w:val="0005220F"/>
    <w:rsid w:val="00290D2F"/>
    <w:rsid w:val="00346633"/>
    <w:rsid w:val="004453D9"/>
    <w:rsid w:val="00502B52"/>
    <w:rsid w:val="0081610E"/>
    <w:rsid w:val="008E24F4"/>
    <w:rsid w:val="00BE4DED"/>
    <w:rsid w:val="00EA2A2A"/>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2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4453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453D9"/>
  </w:style>
  <w:style w:type="character" w:styleId="Accentuation">
    <w:name w:val="Emphasis"/>
    <w:basedOn w:val="Policepardfaut"/>
    <w:uiPriority w:val="20"/>
    <w:qFormat/>
    <w:rsid w:val="004453D9"/>
    <w:rPr>
      <w:i/>
      <w:iCs/>
    </w:rPr>
  </w:style>
  <w:style w:type="paragraph" w:customStyle="1" w:styleId="Aucunstyle">
    <w:name w:val="[Aucun style]"/>
    <w:rsid w:val="00290D2F"/>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75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369</Words>
  <Characters>2106</Characters>
  <Application>Microsoft Word 12.0.0</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Berger</dc:creator>
  <cp:keywords/>
  <dc:description/>
  <cp:lastModifiedBy>Eric Mathieu</cp:lastModifiedBy>
  <cp:revision>5</cp:revision>
  <dcterms:created xsi:type="dcterms:W3CDTF">2017-05-16T13:53:00Z</dcterms:created>
  <dcterms:modified xsi:type="dcterms:W3CDTF">2017-11-13T15:39:00Z</dcterms:modified>
</cp:coreProperties>
</file>