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9" w:rsidRDefault="00A82C3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B4839" w:rsidSect="003A5C22">
          <w:footerReference w:type="default" r:id="rId7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806523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0A95DB8" wp14:editId="1C7D18B0">
            <wp:simplePos x="0" y="0"/>
            <wp:positionH relativeFrom="column">
              <wp:posOffset>167640</wp:posOffset>
            </wp:positionH>
            <wp:positionV relativeFrom="paragraph">
              <wp:posOffset>128905</wp:posOffset>
            </wp:positionV>
            <wp:extent cx="11696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839" w:rsidRPr="00806523" w:rsidRDefault="000B4839" w:rsidP="00A82C32">
      <w:pPr>
        <w:widowControl w:val="0"/>
        <w:autoSpaceDE w:val="0"/>
        <w:autoSpaceDN w:val="0"/>
        <w:adjustRightInd w:val="0"/>
        <w:spacing w:before="828" w:after="0" w:line="240" w:lineRule="auto"/>
        <w:ind w:left="6480" w:firstLine="72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  <w:sectPr w:rsidR="000B4839" w:rsidRPr="0080652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lastRenderedPageBreak/>
        <w:t>Press release</w:t>
      </w:r>
    </w:p>
    <w:p w:rsidR="00B113EB" w:rsidRPr="00806523" w:rsidRDefault="00B113EB" w:rsidP="00B113E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</w:p>
    <w:p w:rsidR="00C24E97" w:rsidRPr="00806523" w:rsidRDefault="00C24E97" w:rsidP="00B113E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</w:pPr>
    </w:p>
    <w:p w:rsidR="000B4839" w:rsidRPr="00806523" w:rsidRDefault="00910B8F" w:rsidP="00B113E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Two young </w:t>
      </w:r>
      <w:r w:rsidR="00A64A90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viola</w:t>
      </w:r>
      <w:r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 players recognized</w:t>
      </w:r>
      <w:r w:rsidR="000B4839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 at the </w:t>
      </w:r>
      <w:proofErr w:type="spellStart"/>
      <w:r w:rsidR="000B4839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Sommets</w:t>
      </w:r>
      <w:proofErr w:type="spellEnd"/>
      <w:r w:rsidR="000B4839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0B4839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>Musicaux</w:t>
      </w:r>
      <w:proofErr w:type="spellEnd"/>
      <w:r w:rsidR="000B4839" w:rsidRPr="00806523">
        <w:rPr>
          <w:rFonts w:asciiTheme="minorHAnsi" w:hAnsiTheme="minorHAnsi" w:cs="Arial"/>
          <w:b/>
          <w:bCs/>
          <w:color w:val="000000"/>
          <w:sz w:val="28"/>
          <w:szCs w:val="28"/>
          <w:lang w:val="en-GB"/>
        </w:rPr>
        <w:t xml:space="preserve"> de Gstaad</w:t>
      </w:r>
    </w:p>
    <w:p w:rsidR="00A64A90" w:rsidRPr="00806523" w:rsidRDefault="00A64A90" w:rsidP="00A82C32">
      <w:pPr>
        <w:widowControl w:val="0"/>
        <w:autoSpaceDE w:val="0"/>
        <w:autoSpaceDN w:val="0"/>
        <w:adjustRightInd w:val="0"/>
        <w:spacing w:before="48" w:after="0" w:line="240" w:lineRule="auto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A64A90" w:rsidRPr="00806523" w:rsidRDefault="00A64A90" w:rsidP="003A5C22">
      <w:pPr>
        <w:widowControl w:val="0"/>
        <w:autoSpaceDE w:val="0"/>
        <w:autoSpaceDN w:val="0"/>
        <w:adjustRightInd w:val="0"/>
        <w:spacing w:before="48"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n-GB"/>
        </w:rPr>
        <w:sectPr w:rsidR="00A64A90" w:rsidRPr="0080652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  <w:r w:rsidRPr="00806523">
        <w:rPr>
          <w:rFonts w:asciiTheme="minorHAnsi" w:hAnsiTheme="minorHAnsi" w:cs="Arial"/>
          <w:b/>
          <w:sz w:val="24"/>
          <w:szCs w:val="24"/>
          <w:lang w:val="en-GB"/>
        </w:rPr>
        <w:t xml:space="preserve">Timothy </w:t>
      </w:r>
      <w:proofErr w:type="spellStart"/>
      <w:r w:rsidRPr="00806523">
        <w:rPr>
          <w:rFonts w:asciiTheme="minorHAnsi" w:hAnsiTheme="minorHAnsi" w:cs="Arial"/>
          <w:b/>
          <w:sz w:val="24"/>
          <w:szCs w:val="24"/>
          <w:lang w:val="en-GB"/>
        </w:rPr>
        <w:t>Ridout</w:t>
      </w:r>
      <w:proofErr w:type="spellEnd"/>
    </w:p>
    <w:p w:rsidR="000B4839" w:rsidRPr="00806523" w:rsidRDefault="000B4839" w:rsidP="009B2079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</w:p>
    <w:p w:rsidR="000B4839" w:rsidRPr="00806523" w:rsidRDefault="000B4839" w:rsidP="0037382C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 xml:space="preserve">Winner of the Prix Thierry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>Scherz</w:t>
      </w:r>
      <w:proofErr w:type="spellEnd"/>
    </w:p>
    <w:p w:rsidR="000B4839" w:rsidRPr="00806523" w:rsidRDefault="000B4839" w:rsidP="003E173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Sponsore</w:t>
      </w:r>
      <w:r w:rsidR="00F6456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d by the </w:t>
      </w:r>
      <w:proofErr w:type="spellStart"/>
      <w:r w:rsidR="00F6456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Fondation</w:t>
      </w:r>
      <w:proofErr w:type="spellEnd"/>
      <w:r w:rsidR="00F6456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Pro Scientia </w:t>
      </w:r>
      <w:proofErr w:type="gram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et</w:t>
      </w:r>
      <w:proofErr w:type="gram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Arte</w:t>
      </w: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fr-FR"/>
        </w:rPr>
      </w:pPr>
      <w:proofErr w:type="gram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fr-FR"/>
        </w:rPr>
        <w:t>and</w:t>
      </w:r>
      <w:proofErr w:type="gram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fr-FR"/>
        </w:rPr>
        <w:t xml:space="preserve"> by</w:t>
      </w:r>
    </w:p>
    <w:p w:rsidR="000B4839" w:rsidRPr="00806523" w:rsidRDefault="000B4839" w:rsidP="00BC4C99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lang w:val="fr-FR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fr-FR"/>
        </w:rPr>
        <w:t xml:space="preserve">     Les Amis des Sommets Musicaux de Gstaad</w:t>
      </w:r>
    </w:p>
    <w:p w:rsidR="000B4839" w:rsidRPr="00806523" w:rsidRDefault="000B4839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Theme="minorHAnsi" w:hAnsiTheme="minorHAnsi" w:cs="Arial"/>
          <w:sz w:val="24"/>
          <w:szCs w:val="24"/>
          <w:lang w:val="fr-FR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before="38" w:after="0" w:line="240" w:lineRule="auto"/>
        <w:jc w:val="center"/>
        <w:rPr>
          <w:rFonts w:asciiTheme="minorHAnsi" w:hAnsiTheme="minorHAnsi" w:cs="Arial"/>
          <w:lang w:val="en-GB"/>
        </w:rPr>
      </w:pPr>
      <w:r w:rsidRPr="00806523">
        <w:rPr>
          <w:rFonts w:asciiTheme="minorHAnsi" w:hAnsiTheme="minorHAnsi" w:cs="Arial"/>
          <w:lang w:val="en-GB"/>
        </w:rPr>
        <w:t>and</w:t>
      </w:r>
    </w:p>
    <w:p w:rsidR="00AB2600" w:rsidRPr="00806523" w:rsidRDefault="00AB2600" w:rsidP="00262968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Theme="minorHAnsi" w:hAnsiTheme="minorHAnsi" w:cs="Arial"/>
          <w:sz w:val="24"/>
          <w:szCs w:val="24"/>
          <w:lang w:val="en-GB"/>
        </w:rPr>
        <w:sectPr w:rsidR="00AB2600" w:rsidRPr="0080652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Pr="00806523" w:rsidRDefault="000B4839" w:rsidP="00CF48EA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</w:pPr>
    </w:p>
    <w:p w:rsidR="00524508" w:rsidRPr="00806523" w:rsidRDefault="00524508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 xml:space="preserve">Jean </w:t>
      </w:r>
      <w:proofErr w:type="spellStart"/>
      <w:r w:rsidR="0028275F" w:rsidRPr="00806523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>Sauterea</w:t>
      </w:r>
      <w:r w:rsidRPr="00806523"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  <w:t>u</w:t>
      </w:r>
      <w:proofErr w:type="spellEnd"/>
    </w:p>
    <w:p w:rsidR="00234A6F" w:rsidRPr="00806523" w:rsidRDefault="00234A6F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  <w:lang w:val="en-GB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lang w:val="en-GB"/>
        </w:rPr>
        <w:t>Winner of the Prix André Hoffmann</w:t>
      </w: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lang w:val="en-GB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before="34" w:after="0" w:line="240" w:lineRule="auto"/>
        <w:ind w:left="2467"/>
        <w:jc w:val="center"/>
        <w:rPr>
          <w:rFonts w:asciiTheme="minorHAnsi" w:hAnsiTheme="minorHAnsi" w:cs="Arial"/>
          <w:sz w:val="24"/>
          <w:szCs w:val="24"/>
          <w:lang w:val="en-GB"/>
        </w:rPr>
        <w:sectPr w:rsidR="000B4839" w:rsidRPr="00806523">
          <w:type w:val="continuous"/>
          <w:pgSz w:w="11904" w:h="16838"/>
          <w:pgMar w:top="422" w:right="915" w:bottom="876" w:left="1133" w:header="720" w:footer="720" w:gutter="0"/>
          <w:cols w:space="720" w:equalWidth="0">
            <w:col w:w="9856"/>
          </w:cols>
          <w:noEndnote/>
        </w:sect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lastRenderedPageBreak/>
        <w:t xml:space="preserve">GSTAAD, </w:t>
      </w:r>
      <w:r w:rsidR="00041431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5</w:t>
      </w:r>
      <w:r w:rsidR="001F42FD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D22EF1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February</w:t>
      </w:r>
      <w:r w:rsidR="00485B49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C174A3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2019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– The </w:t>
      </w:r>
      <w:r w:rsidR="001B2CC2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19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th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Musicaux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de Gstaad has</w:t>
      </w:r>
      <w:r w:rsidR="001B2CC2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just come to a close,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1B2CC2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awarding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the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>Prix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 xml:space="preserve">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 xml:space="preserve">Thierry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>Scherz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, sponsored by the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Fondation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Pro Scientia </w:t>
      </w:r>
      <w:proofErr w:type="gram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et</w:t>
      </w:r>
      <w:proofErr w:type="gram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Arte and by the Friends of the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Musicaux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de Gstaad, to 24-year-old </w:t>
      </w:r>
      <w:r w:rsidR="00432EA4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English violi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st</w:t>
      </w:r>
      <w:r w:rsidR="00432EA4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Timothy </w:t>
      </w:r>
      <w:proofErr w:type="spellStart"/>
      <w:r w:rsidR="00432EA4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Ridout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. The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 xml:space="preserve">Prix André </w:t>
      </w:r>
      <w:r w:rsidR="00DC4F6F" w:rsidRPr="00806523">
        <w:rPr>
          <w:rFonts w:asciiTheme="minorHAnsi" w:hAnsiTheme="minorHAnsi" w:cs="Arial"/>
          <w:b/>
          <w:bCs/>
          <w:color w:val="000000"/>
          <w:sz w:val="20"/>
          <w:szCs w:val="20"/>
          <w:u w:val="single"/>
          <w:lang w:val="en-GB"/>
        </w:rPr>
        <w:t>Hoffmann</w:t>
      </w:r>
      <w:r w:rsidR="00DC4F6F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has been awarded to 23-year-old French violist </w:t>
      </w:r>
      <w:r w:rsidR="00760930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Jean </w:t>
      </w:r>
      <w:proofErr w:type="spellStart"/>
      <w:r w:rsidR="0028275F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Sauterea</w:t>
      </w:r>
      <w:r w:rsidR="00760930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u</w:t>
      </w:r>
      <w:proofErr w:type="spellEnd"/>
      <w:r w:rsidR="00760930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.</w:t>
      </w:r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Both</w:t>
      </w:r>
      <w:r w:rsidR="00B113E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prizewinn</w:t>
      </w:r>
      <w:r w:rsidR="00B25A6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ers</w:t>
      </w:r>
      <w:proofErr w:type="spellEnd"/>
      <w:r w:rsid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B25A6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gave their concerts in the C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hapel of Gstaad on </w:t>
      </w:r>
      <w:r w:rsidR="006262D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27 and 28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January</w:t>
      </w:r>
      <w:r w:rsidR="006262D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respectively,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as part of the ‘Young Talent’ series.</w:t>
      </w:r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0B4839" w:rsidRPr="00806523" w:rsidRDefault="000B4839" w:rsidP="00331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The Prix Thierry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, awarded to </w:t>
      </w:r>
      <w:r w:rsidR="00D16E27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Timothy </w:t>
      </w:r>
      <w:proofErr w:type="spellStart"/>
      <w:r w:rsidR="00D16E27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Ridout</w:t>
      </w:r>
      <w:proofErr w:type="spellEnd"/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Prix Thierry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Scherz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is awarded for the best performance in the ‘Young Talent’ series, offering the winner the opportunity to 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make a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CD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recording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. This year, the jury, under the auspices of Renaud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Capuçon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the festival’s artistic director, and comprising </w:t>
      </w:r>
      <w:r w:rsidR="006465C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Gérard </w:t>
      </w:r>
      <w:proofErr w:type="spellStart"/>
      <w:r w:rsidR="006465C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Caussé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mentor of the ‘Young Talent’ concert series, </w:t>
      </w:r>
      <w:r w:rsidR="006465C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Yann </w:t>
      </w:r>
      <w:proofErr w:type="spellStart"/>
      <w:r w:rsidR="006465C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Maresz</w:t>
      </w:r>
      <w:proofErr w:type="spellEnd"/>
      <w:r w:rsidR="006465C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,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composer in residence, and Patrick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Peikert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manager of the Claves Records label, unanimously awarded the Prix Thierry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Scherz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to </w:t>
      </w:r>
      <w:r w:rsidR="000D6A0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Timothy </w:t>
      </w:r>
      <w:proofErr w:type="spellStart"/>
      <w:r w:rsidR="000D6A0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Ridout</w:t>
      </w:r>
      <w:proofErr w:type="spellEnd"/>
      <w:r w:rsidR="000D6A0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. Timothy, an</w:t>
      </w:r>
      <w:r w:rsidR="00046B3C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exciting young viola player</w:t>
      </w:r>
      <w:r w:rsidR="000D6A0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will record </w:t>
      </w:r>
      <w:r w:rsidR="0020590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a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CD with</w:t>
      </w:r>
      <w:r w:rsidR="00CC23CA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the Bern Symphony Orchestra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CC23CA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and the C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laves Records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C174A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label over the course of the second half of 2019. Claves Records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will also promote the recording.</w:t>
      </w:r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The Prix André Hoffmann,</w:t>
      </w:r>
      <w:r w:rsidR="002F3EB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864780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award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ed to </w:t>
      </w:r>
      <w:r w:rsidR="006A44E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Jean </w:t>
      </w:r>
      <w:proofErr w:type="spellStart"/>
      <w:r w:rsidR="006A44E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Sautereau</w:t>
      </w:r>
      <w:proofErr w:type="spellEnd"/>
    </w:p>
    <w:p w:rsidR="000B4839" w:rsidRPr="00806523" w:rsidRDefault="000B4839" w:rsidP="007330E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jury also </w:t>
      </w:r>
      <w:r w:rsidR="0036669C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presented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the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Prix André Hoffmann</w:t>
      </w:r>
      <w:r w:rsidR="0036669C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36669C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to Jean </w:t>
      </w:r>
      <w:proofErr w:type="spellStart"/>
      <w:r w:rsidR="0028275F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Sautereau</w:t>
      </w:r>
      <w:proofErr w:type="spellEnd"/>
      <w:r w:rsidR="0028275F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.</w:t>
      </w:r>
      <w:r w:rsidR="00485B4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T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his prize is endowed with 5000 Swiss francs and is awarded </w:t>
      </w:r>
      <w:r w:rsidRPr="00806523">
        <w:rPr>
          <w:rFonts w:asciiTheme="minorHAnsi" w:hAnsiTheme="minorHAnsi" w:cs="Arial"/>
          <w:sz w:val="20"/>
          <w:szCs w:val="20"/>
          <w:lang w:val="en-GB"/>
        </w:rPr>
        <w:t>for the best performance of</w:t>
      </w:r>
      <w:r w:rsidR="00FD00A4" w:rsidRPr="00806523">
        <w:rPr>
          <w:rFonts w:asciiTheme="minorHAnsi" w:hAnsiTheme="minorHAnsi" w:cs="Arial"/>
          <w:sz w:val="20"/>
          <w:szCs w:val="20"/>
          <w:lang w:val="en-GB"/>
        </w:rPr>
        <w:t xml:space="preserve"> Yann </w:t>
      </w:r>
      <w:proofErr w:type="spellStart"/>
      <w:r w:rsidR="00FD00A4" w:rsidRPr="00806523">
        <w:rPr>
          <w:rFonts w:asciiTheme="minorHAnsi" w:hAnsiTheme="minorHAnsi" w:cs="Arial"/>
          <w:sz w:val="20"/>
          <w:szCs w:val="20"/>
          <w:lang w:val="en-GB"/>
        </w:rPr>
        <w:t>Maresz’s</w:t>
      </w:r>
      <w:proofErr w:type="spellEnd"/>
      <w:r w:rsidR="00B113EB" w:rsidRPr="0080652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sz w:val="20"/>
          <w:szCs w:val="20"/>
          <w:lang w:val="en-GB"/>
        </w:rPr>
        <w:t>work</w:t>
      </w:r>
      <w:r w:rsidR="00B113EB" w:rsidRPr="0080652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7D74C9" w:rsidRPr="00806523">
        <w:rPr>
          <w:rFonts w:asciiTheme="minorHAnsi" w:hAnsiTheme="minorHAnsi" w:cs="Arial"/>
          <w:bCs/>
          <w:i/>
          <w:color w:val="000000"/>
          <w:sz w:val="20"/>
          <w:szCs w:val="20"/>
          <w:lang w:val="en-GB"/>
        </w:rPr>
        <w:t>Soliloque</w:t>
      </w:r>
      <w:proofErr w:type="spellEnd"/>
      <w:r w:rsidR="002F3EB6" w:rsidRPr="00806523">
        <w:rPr>
          <w:rFonts w:asciiTheme="minorHAnsi" w:hAnsiTheme="minorHAnsi" w:cs="Arial"/>
          <w:bCs/>
          <w:i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(‘</w:t>
      </w:r>
      <w:r w:rsidR="007D74C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Soliloqu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y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’). </w:t>
      </w:r>
      <w:proofErr w:type="spellStart"/>
      <w:r w:rsidR="007D74C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Maresz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is the Festival’s composer</w:t>
      </w:r>
      <w:r w:rsidR="00485B4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in residence. </w:t>
      </w:r>
    </w:p>
    <w:p w:rsidR="00B010B2" w:rsidRDefault="00B010B2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</w:p>
    <w:p w:rsidR="00B010B2" w:rsidRPr="00B010B2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An organizational success</w:t>
      </w:r>
    </w:p>
    <w:p w:rsidR="00C922C1" w:rsidRPr="00806523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</w:t>
      </w:r>
      <w:r w:rsidR="0073381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2019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festival – which goes from strength to strength under the stewardship of its artistic director Renaud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Capuçon</w:t>
      </w:r>
      <w:proofErr w:type="spellEnd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– took place from </w:t>
      </w:r>
      <w:r w:rsidR="0073381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25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January to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73381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2 </w:t>
      </w:r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February and was a great hit with audiences. The concerts played to consistently packed halls of enthusiastic music-lovers. </w:t>
      </w:r>
      <w:r w:rsidR="00C922C1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</w:t>
      </w:r>
      <w:r w:rsidR="00725DE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presentation of the </w:t>
      </w:r>
      <w:r w:rsidR="00C85108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children</w:t>
      </w:r>
      <w:r w:rsidR="006662B1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’s</w:t>
      </w:r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story “Le </w:t>
      </w:r>
      <w:proofErr w:type="spellStart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Roi</w:t>
      </w:r>
      <w:proofErr w:type="spellEnd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qui </w:t>
      </w:r>
      <w:proofErr w:type="spellStart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n’aimait</w:t>
      </w:r>
      <w:proofErr w:type="spellEnd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pas la </w:t>
      </w:r>
      <w:proofErr w:type="spellStart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musique</w:t>
      </w:r>
      <w:proofErr w:type="spellEnd"/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” (</w:t>
      </w:r>
      <w:r w:rsidR="00C85108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The king who didn</w:t>
      </w:r>
      <w:r w:rsidR="006662B1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’</w:t>
      </w:r>
      <w:r w:rsidR="00C85108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 like </w:t>
      </w:r>
      <w:r w:rsidR="00C24E9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music)</w:t>
      </w:r>
      <w:r w:rsidR="006662B1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by Karol Beffa, was very warmly </w:t>
      </w:r>
      <w:r w:rsidR="0093098A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received </w:t>
      </w:r>
      <w:r w:rsidR="006662B1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by the </w:t>
      </w:r>
      <w:r w:rsidR="00CF78E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local </w:t>
      </w:r>
      <w:r w:rsidR="00852AD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public</w:t>
      </w:r>
      <w:r w:rsidR="00CF78E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schools </w:t>
      </w:r>
      <w:r w:rsidR="00EA5B0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in the region of Saanen, </w:t>
      </w:r>
      <w:r w:rsidR="00AB1135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by </w:t>
      </w:r>
      <w:r w:rsidR="00D315F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</w:t>
      </w:r>
      <w:proofErr w:type="spellStart"/>
      <w:r w:rsidR="00D315F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Institut</w:t>
      </w:r>
      <w:proofErr w:type="spellEnd"/>
      <w:r w:rsidR="00D315F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Le</w:t>
      </w:r>
      <w:r w:rsidR="00B113E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="00AB1135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Rosey</w:t>
      </w:r>
      <w:proofErr w:type="spellEnd"/>
      <w:r w:rsidR="00AB1135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and </w:t>
      </w:r>
      <w:r w:rsidR="00FB5E6C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the John F. Kennedy School (Saanen/Gstaad)</w:t>
      </w:r>
      <w:r w:rsidR="00636DF2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,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576005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bringing together over 500 children who had </w:t>
      </w:r>
      <w:r w:rsidR="00F73EB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studied the text in French at school beforehand. </w:t>
      </w:r>
      <w:r w:rsidR="00636DF2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There is every prospect </w:t>
      </w:r>
      <w:r w:rsidR="00BF3D9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of a similar project </w:t>
      </w:r>
      <w:r w:rsidR="00623DB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being put on in the future. </w:t>
      </w:r>
    </w:p>
    <w:p w:rsidR="00C922C1" w:rsidRPr="00806523" w:rsidRDefault="00C922C1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A82C32" w:rsidRDefault="00A82C32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A82C32" w:rsidRDefault="00A82C32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A82C32" w:rsidRDefault="00A82C32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A82C32" w:rsidRDefault="00A82C32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</w:p>
    <w:p w:rsidR="000B4839" w:rsidRPr="00806523" w:rsidRDefault="000B4839" w:rsidP="00FA500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0"/>
          <w:szCs w:val="20"/>
          <w:lang w:val="en-GB"/>
        </w:rPr>
      </w:pPr>
      <w:bookmarkStart w:id="0" w:name="_GoBack"/>
      <w:bookmarkEnd w:id="0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Sommets</w:t>
      </w:r>
      <w:proofErr w:type="spellEnd"/>
      <w:r w:rsidR="00B113E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Musicaux</w:t>
      </w:r>
      <w:proofErr w:type="spellEnd"/>
      <w:r w:rsidR="00B113E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2F3EB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de Gstaad </w:t>
      </w:r>
      <w:r w:rsidR="00DE1AE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gave its enthusiastic audiences a unique opportunity to discover </w:t>
      </w:r>
      <w:r w:rsidR="00DB5006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the viola, which was showcased at the Festival for the first time since its inception.</w:t>
      </w:r>
      <w:r w:rsidR="006F60A2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</w:t>
      </w:r>
      <w:r w:rsidR="007637A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This allowed a n</w:t>
      </w:r>
      <w:r w:rsidR="00A977B5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ew young generation of violists </w:t>
      </w:r>
      <w:r w:rsidR="007637A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to</w:t>
      </w:r>
      <w:r w:rsidR="00485B49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 feature the instrument in the C</w:t>
      </w:r>
      <w:r w:rsidR="007637AB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hapel of Gstaad daily at 4pm. </w:t>
      </w:r>
      <w:r w:rsidR="00E5143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The musicians </w:t>
      </w:r>
      <w:r w:rsidR="0096479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were mentored by Yann </w:t>
      </w:r>
      <w:proofErr w:type="spellStart"/>
      <w:r w:rsidR="0096479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Maresz</w:t>
      </w:r>
      <w:proofErr w:type="spellEnd"/>
      <w:r w:rsidR="00964793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the festival’s composer in residence, </w:t>
      </w:r>
      <w:r w:rsidR="007039B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and Gérard </w:t>
      </w:r>
      <w:proofErr w:type="spellStart"/>
      <w:r w:rsidR="007039B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Caussé</w:t>
      </w:r>
      <w:proofErr w:type="spellEnd"/>
      <w:r w:rsidR="007039B7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</w:t>
      </w:r>
      <w:r w:rsidR="00272B6D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>one of the world’s foremost viola players</w:t>
      </w:r>
      <w:r w:rsidR="00914264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, </w:t>
      </w:r>
      <w:r w:rsidR="00C14E2A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who </w:t>
      </w:r>
      <w:r w:rsidR="00326900" w:rsidRPr="00806523">
        <w:rPr>
          <w:rFonts w:asciiTheme="minorHAnsi" w:hAnsiTheme="minorHAnsi" w:cs="Arial"/>
          <w:bCs/>
          <w:color w:val="000000"/>
          <w:sz w:val="20"/>
          <w:szCs w:val="20"/>
          <w:lang w:val="en-GB"/>
        </w:rPr>
        <w:t xml:space="preserve">were able to offer their advice and encouragement to the artists. </w:t>
      </w: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n-GB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GB"/>
        </w:rPr>
        <w:sectPr w:rsidR="000B4839" w:rsidRPr="0080652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highlight w:val="green"/>
          <w:lang w:val="en-GB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GB"/>
        </w:rPr>
        <w:sectPr w:rsidR="000B4839" w:rsidRPr="00806523">
          <w:type w:val="continuous"/>
          <w:pgSz w:w="11904" w:h="16838"/>
          <w:pgMar w:top="448" w:right="873" w:bottom="876" w:left="1133" w:header="720" w:footer="720" w:gutter="0"/>
          <w:cols w:space="720" w:equalWidth="0">
            <w:col w:w="9898"/>
          </w:cols>
          <w:noEndnote/>
        </w:sect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The </w:t>
      </w:r>
      <w:r w:rsidR="009878FE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20t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h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Sommets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Musicaux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de Gstaad will </w:t>
      </w:r>
      <w:r w:rsidR="002F3EB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run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from </w:t>
      </w:r>
      <w:r w:rsidR="009878FE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31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January to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r w:rsidR="009878FE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8 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February </w:t>
      </w:r>
      <w:r w:rsidR="009878FE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2020, with the piano </w:t>
      </w:r>
      <w:r w:rsidR="002F3EB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in the spotlight as </w:t>
      </w:r>
      <w:proofErr w:type="spellStart"/>
      <w:r w:rsidR="00D023B5" w:rsidRPr="00E174F2">
        <w:rPr>
          <w:b/>
          <w:sz w:val="20"/>
          <w:szCs w:val="20"/>
          <w:lang w:val="de-CH"/>
        </w:rPr>
        <w:t>themed</w:t>
      </w:r>
      <w:proofErr w:type="spellEnd"/>
      <w:r w:rsidR="00D023B5" w:rsidRPr="00E174F2">
        <w:rPr>
          <w:b/>
          <w:sz w:val="20"/>
          <w:szCs w:val="20"/>
          <w:lang w:val="de-CH"/>
        </w:rPr>
        <w:t xml:space="preserve"> </w:t>
      </w:r>
      <w:proofErr w:type="spellStart"/>
      <w:r w:rsidR="00D023B5" w:rsidRPr="00E174F2">
        <w:rPr>
          <w:b/>
          <w:sz w:val="20"/>
          <w:szCs w:val="20"/>
          <w:lang w:val="de-CH"/>
        </w:rPr>
        <w:t>instrument</w:t>
      </w:r>
      <w:proofErr w:type="spellEnd"/>
      <w:r w:rsidR="009878FE" w:rsidRPr="00E174F2">
        <w:rPr>
          <w:rFonts w:asciiTheme="minorHAnsi" w:hAnsiTheme="minorHAnsi" w:cs="Arial"/>
          <w:b/>
          <w:bCs/>
          <w:sz w:val="20"/>
          <w:szCs w:val="20"/>
          <w:lang w:val="en-GB"/>
        </w:rPr>
        <w:t>.</w:t>
      </w:r>
      <w:r w:rsidR="009878FE" w:rsidRPr="00D023B5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lang w:val="en-GB"/>
        </w:rPr>
      </w:pPr>
    </w:p>
    <w:p w:rsidR="000B4839" w:rsidRPr="00806523" w:rsidRDefault="000B4839" w:rsidP="003A5C2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</w:pP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HD illustrations and biographies of the</w:t>
      </w:r>
      <w:r w:rsidR="00B113EB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proofErr w:type="spellStart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prizewinners</w:t>
      </w:r>
      <w:proofErr w:type="spellEnd"/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of the </w:t>
      </w:r>
      <w:r w:rsidR="00CA129F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>2019</w:t>
      </w:r>
      <w:r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event can be downloaded here:</w:t>
      </w:r>
      <w:r w:rsidR="002F3EB6" w:rsidRPr="00806523">
        <w:rPr>
          <w:rFonts w:asciiTheme="minorHAnsi" w:hAnsiTheme="minorHAnsi" w:cs="Arial"/>
          <w:b/>
          <w:bCs/>
          <w:color w:val="000000"/>
          <w:sz w:val="20"/>
          <w:szCs w:val="20"/>
          <w:lang w:val="en-GB"/>
        </w:rPr>
        <w:t xml:space="preserve"> </w:t>
      </w:r>
      <w:hyperlink r:id="rId9" w:history="1">
        <w:r w:rsidRPr="00806523">
          <w:rPr>
            <w:rFonts w:asciiTheme="minorHAnsi" w:eastAsia="WenQuanYi Zen Hei Sharp" w:hAnsiTheme="minorHAnsi" w:cs="Arial"/>
            <w:color w:val="000080"/>
            <w:kern w:val="1"/>
            <w:sz w:val="20"/>
            <w:szCs w:val="20"/>
            <w:u w:val="single"/>
            <w:lang w:val="en-GB"/>
          </w:rPr>
          <w:t>www.sommets-musicaux.ch/presse</w:t>
        </w:r>
      </w:hyperlink>
    </w:p>
    <w:p w:rsidR="000B4839" w:rsidRPr="00806523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b/>
          <w:color w:val="000000"/>
          <w:kern w:val="1"/>
          <w:sz w:val="20"/>
          <w:szCs w:val="20"/>
          <w:lang w:val="en-GB" w:eastAsia="zh-CN" w:bidi="hi-IN"/>
        </w:rPr>
      </w:pPr>
    </w:p>
    <w:p w:rsidR="000B4839" w:rsidRPr="00806523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</w:pPr>
      <w:proofErr w:type="spellStart"/>
      <w:r w:rsidRPr="00806523">
        <w:rPr>
          <w:rFonts w:asciiTheme="minorHAnsi" w:eastAsia="WenQuanYi Zen Hei Sharp" w:hAnsiTheme="minorHAnsi" w:cs="Arial"/>
          <w:b/>
          <w:color w:val="000000"/>
          <w:kern w:val="1"/>
          <w:sz w:val="20"/>
          <w:szCs w:val="20"/>
          <w:lang w:val="fr-FR" w:eastAsia="zh-CN" w:bidi="hi-IN"/>
        </w:rPr>
        <w:t>Switzerland</w:t>
      </w:r>
      <w:proofErr w:type="spellEnd"/>
    </w:p>
    <w:p w:rsidR="000B4839" w:rsidRPr="00806523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</w:pPr>
      <w:r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 xml:space="preserve">Christine Urfer, pur </w:t>
      </w:r>
      <w:proofErr w:type="spellStart"/>
      <w:r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>pr</w:t>
      </w:r>
      <w:proofErr w:type="spellEnd"/>
      <w:r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 xml:space="preserve">, </w:t>
      </w:r>
      <w:hyperlink r:id="rId10" w:history="1">
        <w:r w:rsidRPr="00204C38">
          <w:rPr>
            <w:rFonts w:asciiTheme="minorHAnsi" w:eastAsia="WenQuanYi Zen Hei Sharp" w:hAnsiTheme="minorHAnsi" w:cs="Arial"/>
            <w:color w:val="1F497D" w:themeColor="text2"/>
            <w:kern w:val="1"/>
            <w:sz w:val="20"/>
            <w:szCs w:val="20"/>
            <w:u w:val="single"/>
          </w:rPr>
          <w:t>christine@pur-pr.com</w:t>
        </w:r>
      </w:hyperlink>
      <w:r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>, +41 78 619 05 00, +41 21 320 00 10</w:t>
      </w:r>
    </w:p>
    <w:p w:rsidR="00CA129F" w:rsidRPr="00806523" w:rsidRDefault="00CA129F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</w:pPr>
    </w:p>
    <w:p w:rsidR="00CA129F" w:rsidRPr="00806523" w:rsidRDefault="00CA129F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b/>
          <w:color w:val="000000"/>
          <w:kern w:val="1"/>
          <w:sz w:val="20"/>
          <w:szCs w:val="20"/>
          <w:lang w:val="fr-FR" w:eastAsia="zh-CN" w:bidi="hi-IN"/>
        </w:rPr>
      </w:pPr>
      <w:r w:rsidRPr="00806523">
        <w:rPr>
          <w:rFonts w:asciiTheme="minorHAnsi" w:eastAsia="WenQuanYi Zen Hei Sharp" w:hAnsiTheme="minorHAnsi" w:cs="Arial"/>
          <w:b/>
          <w:color w:val="000000"/>
          <w:kern w:val="1"/>
          <w:sz w:val="20"/>
          <w:szCs w:val="20"/>
          <w:lang w:val="fr-FR" w:eastAsia="zh-CN" w:bidi="hi-IN"/>
        </w:rPr>
        <w:t>France</w:t>
      </w:r>
    </w:p>
    <w:p w:rsidR="00CA129F" w:rsidRPr="00806523" w:rsidRDefault="00945AC7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</w:pPr>
      <w:r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 xml:space="preserve">Valérie Samuel, </w:t>
      </w:r>
      <w:r w:rsidR="00ED099F"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 xml:space="preserve">Opus 64, </w:t>
      </w:r>
      <w:hyperlink r:id="rId11" w:history="1">
        <w:r w:rsidR="00ED099F" w:rsidRPr="00204C38">
          <w:rPr>
            <w:rStyle w:val="Lienhypertexte"/>
            <w:rFonts w:asciiTheme="minorHAnsi" w:eastAsia="WenQuanYi Zen Hei Sharp" w:hAnsiTheme="minorHAnsi" w:cs="Arial"/>
            <w:color w:val="1F497D" w:themeColor="text2"/>
            <w:kern w:val="1"/>
            <w:sz w:val="20"/>
            <w:szCs w:val="20"/>
            <w:lang w:val="fr-FR" w:eastAsia="zh-CN" w:bidi="hi-IN"/>
          </w:rPr>
          <w:t>v.samuel@opus64.com</w:t>
        </w:r>
      </w:hyperlink>
      <w:r w:rsidR="00ED099F"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>, +33</w:t>
      </w:r>
      <w:r w:rsidR="006E14A8" w:rsidRPr="00806523">
        <w:rPr>
          <w:rFonts w:asciiTheme="minorHAnsi" w:eastAsia="WenQuanYi Zen Hei Sharp" w:hAnsiTheme="minorHAnsi" w:cs="Arial"/>
          <w:color w:val="000000"/>
          <w:kern w:val="1"/>
          <w:sz w:val="20"/>
          <w:szCs w:val="20"/>
          <w:lang w:val="fr-FR" w:eastAsia="zh-CN" w:bidi="hi-IN"/>
        </w:rPr>
        <w:t xml:space="preserve"> 140 26 77 94 </w:t>
      </w:r>
    </w:p>
    <w:p w:rsidR="000B4839" w:rsidRPr="00806523" w:rsidRDefault="000B4839" w:rsidP="003A5C22">
      <w:pPr>
        <w:widowControl w:val="0"/>
        <w:suppressAutoHyphens/>
        <w:spacing w:after="0" w:line="240" w:lineRule="auto"/>
        <w:jc w:val="both"/>
        <w:rPr>
          <w:rFonts w:asciiTheme="minorHAnsi" w:eastAsia="WenQuanYi Zen Hei Sharp" w:hAnsiTheme="minorHAnsi" w:cs="Arial"/>
          <w:b/>
          <w:bCs/>
          <w:color w:val="000000"/>
          <w:kern w:val="1"/>
          <w:sz w:val="20"/>
          <w:szCs w:val="20"/>
          <w:lang w:val="fr-FR" w:eastAsia="zh-CN" w:bidi="hi-IN"/>
        </w:rPr>
      </w:pPr>
    </w:p>
    <w:p w:rsidR="000B4839" w:rsidRPr="00806523" w:rsidRDefault="000B4839">
      <w:pPr>
        <w:rPr>
          <w:rFonts w:asciiTheme="minorHAnsi" w:hAnsiTheme="minorHAnsi"/>
        </w:rPr>
      </w:pPr>
    </w:p>
    <w:sectPr w:rsidR="000B4839" w:rsidRPr="00806523" w:rsidSect="00650DF6">
      <w:type w:val="continuous"/>
      <w:pgSz w:w="11904" w:h="16838"/>
      <w:pgMar w:top="443" w:right="976" w:bottom="876" w:left="1133" w:header="720" w:footer="720" w:gutter="0"/>
      <w:cols w:space="720" w:equalWidth="0">
        <w:col w:w="9795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23" w:rsidRDefault="00806523" w:rsidP="00806523">
      <w:pPr>
        <w:spacing w:after="0" w:line="240" w:lineRule="auto"/>
      </w:pPr>
      <w:r>
        <w:separator/>
      </w:r>
    </w:p>
  </w:endnote>
  <w:endnote w:type="continuationSeparator" w:id="0">
    <w:p w:rsidR="00806523" w:rsidRDefault="00806523" w:rsidP="0080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23" w:rsidRDefault="00806523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7FA8F" wp14:editId="39942C8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6878320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6523" w:rsidRPr="00806523" w:rsidRDefault="00806523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80652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652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652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85CD8" w:rsidRPr="00E85CD8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806523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806523" w:rsidRPr="00806523" w:rsidRDefault="00806523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80652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806523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80652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E85CD8" w:rsidRPr="00E85CD8">
                      <w:rPr>
                        <w:noProof/>
                        <w:color w:val="0F243E" w:themeColor="text2" w:themeShade="80"/>
                        <w:sz w:val="16"/>
                        <w:szCs w:val="16"/>
                        <w:lang w:val="fr-FR"/>
                      </w:rPr>
                      <w:t>2</w:t>
                    </w:r>
                    <w:r w:rsidRPr="00806523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806523" w:rsidRDefault="008065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23" w:rsidRDefault="00806523" w:rsidP="00806523">
      <w:pPr>
        <w:spacing w:after="0" w:line="240" w:lineRule="auto"/>
      </w:pPr>
      <w:r>
        <w:separator/>
      </w:r>
    </w:p>
  </w:footnote>
  <w:footnote w:type="continuationSeparator" w:id="0">
    <w:p w:rsidR="00806523" w:rsidRDefault="00806523" w:rsidP="0080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2"/>
    <w:rsid w:val="00004FA5"/>
    <w:rsid w:val="00007E4E"/>
    <w:rsid w:val="000255DD"/>
    <w:rsid w:val="00041431"/>
    <w:rsid w:val="000423A5"/>
    <w:rsid w:val="00042936"/>
    <w:rsid w:val="00046B3C"/>
    <w:rsid w:val="0005405E"/>
    <w:rsid w:val="00064677"/>
    <w:rsid w:val="00080BFD"/>
    <w:rsid w:val="0009067C"/>
    <w:rsid w:val="00097B03"/>
    <w:rsid w:val="000B4839"/>
    <w:rsid w:val="000D6A0D"/>
    <w:rsid w:val="000E06E3"/>
    <w:rsid w:val="001A265D"/>
    <w:rsid w:val="001B2CC2"/>
    <w:rsid w:val="001C311A"/>
    <w:rsid w:val="001D5966"/>
    <w:rsid w:val="001D72C4"/>
    <w:rsid w:val="001F42FD"/>
    <w:rsid w:val="00204C38"/>
    <w:rsid w:val="00205906"/>
    <w:rsid w:val="00212C54"/>
    <w:rsid w:val="00234A6F"/>
    <w:rsid w:val="00242098"/>
    <w:rsid w:val="00256278"/>
    <w:rsid w:val="00262968"/>
    <w:rsid w:val="00272B6D"/>
    <w:rsid w:val="0028275F"/>
    <w:rsid w:val="002A5B7C"/>
    <w:rsid w:val="002C5A07"/>
    <w:rsid w:val="002F3EB6"/>
    <w:rsid w:val="002F4F01"/>
    <w:rsid w:val="0030424D"/>
    <w:rsid w:val="00314F91"/>
    <w:rsid w:val="00316206"/>
    <w:rsid w:val="00317330"/>
    <w:rsid w:val="00324DD1"/>
    <w:rsid w:val="00326900"/>
    <w:rsid w:val="00331EE7"/>
    <w:rsid w:val="00336E27"/>
    <w:rsid w:val="00344F2B"/>
    <w:rsid w:val="0036669C"/>
    <w:rsid w:val="0037382C"/>
    <w:rsid w:val="00376063"/>
    <w:rsid w:val="003A5C22"/>
    <w:rsid w:val="003A75C1"/>
    <w:rsid w:val="003C04BC"/>
    <w:rsid w:val="003C5255"/>
    <w:rsid w:val="003D56E7"/>
    <w:rsid w:val="003E1739"/>
    <w:rsid w:val="003E4FF4"/>
    <w:rsid w:val="00431043"/>
    <w:rsid w:val="00432EA4"/>
    <w:rsid w:val="004401E5"/>
    <w:rsid w:val="004476E5"/>
    <w:rsid w:val="00457F05"/>
    <w:rsid w:val="004753FD"/>
    <w:rsid w:val="00477F08"/>
    <w:rsid w:val="00485B49"/>
    <w:rsid w:val="004C5E36"/>
    <w:rsid w:val="004D12A6"/>
    <w:rsid w:val="004D5111"/>
    <w:rsid w:val="00524508"/>
    <w:rsid w:val="00535ABA"/>
    <w:rsid w:val="00552C1A"/>
    <w:rsid w:val="00576005"/>
    <w:rsid w:val="00581E18"/>
    <w:rsid w:val="005838F3"/>
    <w:rsid w:val="00584A56"/>
    <w:rsid w:val="005A2239"/>
    <w:rsid w:val="005B508E"/>
    <w:rsid w:val="005E14CB"/>
    <w:rsid w:val="005F77AF"/>
    <w:rsid w:val="00606DE0"/>
    <w:rsid w:val="00610D7E"/>
    <w:rsid w:val="006115B6"/>
    <w:rsid w:val="00617EDC"/>
    <w:rsid w:val="00623DB7"/>
    <w:rsid w:val="00625CCE"/>
    <w:rsid w:val="006262D6"/>
    <w:rsid w:val="00636DF2"/>
    <w:rsid w:val="006465C4"/>
    <w:rsid w:val="00650DF6"/>
    <w:rsid w:val="006523EA"/>
    <w:rsid w:val="006662B1"/>
    <w:rsid w:val="00667416"/>
    <w:rsid w:val="006A44E6"/>
    <w:rsid w:val="006C3EA4"/>
    <w:rsid w:val="006C774D"/>
    <w:rsid w:val="006E14A8"/>
    <w:rsid w:val="006E5ED2"/>
    <w:rsid w:val="006F4954"/>
    <w:rsid w:val="006F60A2"/>
    <w:rsid w:val="0070022C"/>
    <w:rsid w:val="007039B7"/>
    <w:rsid w:val="00707E1E"/>
    <w:rsid w:val="00717210"/>
    <w:rsid w:val="00717535"/>
    <w:rsid w:val="00725DE0"/>
    <w:rsid w:val="007330EC"/>
    <w:rsid w:val="00733810"/>
    <w:rsid w:val="00760930"/>
    <w:rsid w:val="007637AB"/>
    <w:rsid w:val="00785E18"/>
    <w:rsid w:val="007A6172"/>
    <w:rsid w:val="007C68F6"/>
    <w:rsid w:val="007D74C9"/>
    <w:rsid w:val="007E0114"/>
    <w:rsid w:val="007E391D"/>
    <w:rsid w:val="007E5431"/>
    <w:rsid w:val="008018E5"/>
    <w:rsid w:val="00806523"/>
    <w:rsid w:val="00840027"/>
    <w:rsid w:val="00852AD6"/>
    <w:rsid w:val="00864780"/>
    <w:rsid w:val="008C2AF3"/>
    <w:rsid w:val="008C718C"/>
    <w:rsid w:val="008F4821"/>
    <w:rsid w:val="008F6F2D"/>
    <w:rsid w:val="008F6F6E"/>
    <w:rsid w:val="00910B8F"/>
    <w:rsid w:val="00914264"/>
    <w:rsid w:val="0093098A"/>
    <w:rsid w:val="0093791F"/>
    <w:rsid w:val="00943343"/>
    <w:rsid w:val="00945AC7"/>
    <w:rsid w:val="00964793"/>
    <w:rsid w:val="00973DF7"/>
    <w:rsid w:val="00982310"/>
    <w:rsid w:val="009878FE"/>
    <w:rsid w:val="00991C91"/>
    <w:rsid w:val="009A0792"/>
    <w:rsid w:val="009B2079"/>
    <w:rsid w:val="009C6E9C"/>
    <w:rsid w:val="009E1858"/>
    <w:rsid w:val="009F703A"/>
    <w:rsid w:val="00A23D93"/>
    <w:rsid w:val="00A27290"/>
    <w:rsid w:val="00A30891"/>
    <w:rsid w:val="00A64A90"/>
    <w:rsid w:val="00A82C32"/>
    <w:rsid w:val="00A85C79"/>
    <w:rsid w:val="00A977B5"/>
    <w:rsid w:val="00AB1135"/>
    <w:rsid w:val="00AB2600"/>
    <w:rsid w:val="00AE07F0"/>
    <w:rsid w:val="00B010B2"/>
    <w:rsid w:val="00B113EB"/>
    <w:rsid w:val="00B2454E"/>
    <w:rsid w:val="00B25A6D"/>
    <w:rsid w:val="00B347DE"/>
    <w:rsid w:val="00B40A1D"/>
    <w:rsid w:val="00B6566B"/>
    <w:rsid w:val="00B73149"/>
    <w:rsid w:val="00B735F3"/>
    <w:rsid w:val="00B85A8B"/>
    <w:rsid w:val="00BB5A2C"/>
    <w:rsid w:val="00BB7929"/>
    <w:rsid w:val="00BC4C99"/>
    <w:rsid w:val="00BC6C76"/>
    <w:rsid w:val="00BE495E"/>
    <w:rsid w:val="00BF3D99"/>
    <w:rsid w:val="00C07A05"/>
    <w:rsid w:val="00C14DB3"/>
    <w:rsid w:val="00C14E2A"/>
    <w:rsid w:val="00C174A3"/>
    <w:rsid w:val="00C24E97"/>
    <w:rsid w:val="00C6542F"/>
    <w:rsid w:val="00C7158F"/>
    <w:rsid w:val="00C73BC0"/>
    <w:rsid w:val="00C85108"/>
    <w:rsid w:val="00C922C1"/>
    <w:rsid w:val="00C95BD8"/>
    <w:rsid w:val="00CA129F"/>
    <w:rsid w:val="00CA6374"/>
    <w:rsid w:val="00CB1501"/>
    <w:rsid w:val="00CC23CA"/>
    <w:rsid w:val="00CD70BA"/>
    <w:rsid w:val="00CF0B62"/>
    <w:rsid w:val="00CF48EA"/>
    <w:rsid w:val="00CF78E3"/>
    <w:rsid w:val="00CF799F"/>
    <w:rsid w:val="00D023B5"/>
    <w:rsid w:val="00D16E27"/>
    <w:rsid w:val="00D2136B"/>
    <w:rsid w:val="00D22EF1"/>
    <w:rsid w:val="00D30087"/>
    <w:rsid w:val="00D315F4"/>
    <w:rsid w:val="00D7133E"/>
    <w:rsid w:val="00D821E2"/>
    <w:rsid w:val="00DB5006"/>
    <w:rsid w:val="00DB5AB3"/>
    <w:rsid w:val="00DC4F6F"/>
    <w:rsid w:val="00DD0900"/>
    <w:rsid w:val="00DE1AE0"/>
    <w:rsid w:val="00DF1868"/>
    <w:rsid w:val="00E174F2"/>
    <w:rsid w:val="00E17999"/>
    <w:rsid w:val="00E349F8"/>
    <w:rsid w:val="00E47862"/>
    <w:rsid w:val="00E51437"/>
    <w:rsid w:val="00E71DF5"/>
    <w:rsid w:val="00E85CD8"/>
    <w:rsid w:val="00EA5B0D"/>
    <w:rsid w:val="00EB0E48"/>
    <w:rsid w:val="00EC6308"/>
    <w:rsid w:val="00ED099F"/>
    <w:rsid w:val="00EE2DA2"/>
    <w:rsid w:val="00F21D4C"/>
    <w:rsid w:val="00F34DE8"/>
    <w:rsid w:val="00F41772"/>
    <w:rsid w:val="00F44240"/>
    <w:rsid w:val="00F6456B"/>
    <w:rsid w:val="00F6788C"/>
    <w:rsid w:val="00F73EB9"/>
    <w:rsid w:val="00F92F72"/>
    <w:rsid w:val="00F94759"/>
    <w:rsid w:val="00FA4BE6"/>
    <w:rsid w:val="00FA500E"/>
    <w:rsid w:val="00FB06BA"/>
    <w:rsid w:val="00FB5E6C"/>
    <w:rsid w:val="00FC7F54"/>
    <w:rsid w:val="00FD00A4"/>
    <w:rsid w:val="00FE1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99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09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523"/>
    <w:rPr>
      <w:rFonts w:ascii="Calibri" w:hAnsi="Calibri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80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523"/>
    <w:rPr>
      <w:rFonts w:ascii="Calibri" w:hAnsi="Calibri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2"/>
    <w:pPr>
      <w:spacing w:after="200" w:line="276" w:lineRule="auto"/>
    </w:pPr>
    <w:rPr>
      <w:rFonts w:ascii="Calibri" w:hAnsi="Calibr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99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D09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0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6523"/>
    <w:rPr>
      <w:rFonts w:ascii="Calibri" w:hAnsi="Calibri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80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6523"/>
    <w:rPr>
      <w:rFonts w:ascii="Calibri" w:hAnsi="Calibri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.samuel@opus64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hristine.urfer@pur-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mmets-musicaux.ch/pre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Label Productions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Christine</cp:lastModifiedBy>
  <cp:revision>14</cp:revision>
  <cp:lastPrinted>2019-02-05T11:32:00Z</cp:lastPrinted>
  <dcterms:created xsi:type="dcterms:W3CDTF">2019-02-05T09:07:00Z</dcterms:created>
  <dcterms:modified xsi:type="dcterms:W3CDTF">2019-02-05T11:32:00Z</dcterms:modified>
</cp:coreProperties>
</file>